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СОГЛАСИЕ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на обработку персональных данных</w:t>
      </w:r>
      <w:r>
        <w:rPr>
          <w:rFonts w:ascii="Times New Roman" w:hAnsi="Times New Roman" w:cs="Times New Roman"/>
          <w:b/>
          <w:sz w:val="26"/>
          <w:szCs w:val="26"/>
        </w:rPr>
        <w:t xml:space="preserve"> субъекта персональных данных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(для клиентов/контрагентов АО «Российский экспортный центр»)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2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Я,______________________________________________________________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20"/>
        <w:jc w:val="center"/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(Ф.И.О. полностью)</w: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проживающий по адресу (регистрация) 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серия                                          №                         , выдан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20"/>
        <w:jc w:val="center"/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(документ, удостоверяющий личность)</w: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_______________________________________________________________________,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20"/>
        <w:jc w:val="center"/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(дата выдачи, название выдавшего органа)</w: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p>
      <w:pPr>
        <w:contextualSpacing/>
        <w:ind w:firstLine="720"/>
        <w:jc w:val="center"/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p>
      <w:pPr>
        <w:contextualSpacing/>
        <w:jc w:val="both"/>
        <w:spacing w:after="0" w:line="240" w:lineRule="auto"/>
        <w:tabs>
          <w:tab w:val="left" w:pos="-11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соответствии с требованиями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статьи 9 Федерального закона от 27.07.2006 № 152-ФЗ «О персональных данных» даю свое согласие на обработку 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АО «Российский экспортный центр» (ИНН 7703376553, ОГРН 1157746363994, 123610, г. Москва, 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вн.тер.г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. муниципальный округ Пресненский, наб. Краснопресн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енская, д. 12, этаж 13, 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помещ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. 1301)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(далее</w:t>
      </w:r>
      <w:r>
        <w:rPr>
          <w:rFonts w:ascii="Times New Roman" w:hAnsi="Times New Roman" w:eastAsia="Times New Roman" w:cs="Times New Roman"/>
          <w:bCs/>
          <w:iCs/>
          <w:spacing w:val="-1"/>
          <w:sz w:val="26"/>
          <w:szCs w:val="26"/>
          <w:lang w:eastAsia="ru-RU"/>
        </w:rPr>
        <w:t xml:space="preserve"> – Оператор)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моих персональных данных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(далее – ПДн)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включающих: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фамилия, имя и отчество;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паспортные данные (серия, номер, кем выдан, дата выдачи);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занимаемая должность;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место работы;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реквизиты доверенности;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номер контактного телефона;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адрес электронной почты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Предоставляю Оператору право осуществлять действия (операции):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97"/>
      </w:tblGrid>
      <w:tr>
        <w:tblPrEx/>
        <w:trPr/>
        <w:tc>
          <w:tcPr>
            <w:tcBorders>
              <w:bottom w:val="single" w:color="000000" w:sz="4" w:space="0"/>
            </w:tcBorders>
            <w:tcW w:w="999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160"/>
        </w:trPr>
        <w:tc>
          <w:tcPr>
            <w:tcBorders>
              <w:top w:val="single" w:color="000000" w:sz="4" w:space="0"/>
            </w:tcBorders>
            <w:tcW w:w="9997" w:type="dxa"/>
            <w:vAlign w:val="top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(перечень действий с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ПДн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, на совершение которых дается согласие)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</w:tbl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Вышеуказанные ПДн предоставляю для обработки в целях: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tbl>
      <w:tblPr>
        <w:tblStyle w:val="711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>
        <w:tblPrEx/>
        <w:trPr/>
        <w:tc>
          <w:tcPr>
            <w:tcBorders>
              <w:bottom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jc w:val="both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highlight w:val="none"/>
                <w:lang w:eastAsia="ru-RU"/>
              </w:rPr>
              <w:t xml:space="preserve">учас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highlight w:val="none"/>
                <w:lang w:eastAsia="ru-RU"/>
              </w:rPr>
              <w:t xml:space="preserve">тия в отборе оператора российского национального павильона в 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highlight w:val="none"/>
                <w:lang w:eastAsia="ru-RU"/>
              </w:rPr>
              <w:t xml:space="preserve">Иорданском Хашимитском Королевств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highlight w:val="none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highlight w:val="none"/>
                <w:lang w:eastAsia="ru-RU"/>
              </w:rPr>
              <w:t xml:space="preserve"> и в случае признания победителем отбора, а также в случае принятия АО «Рос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highlight w:val="none"/>
                <w:lang w:eastAsia="ru-RU"/>
              </w:rPr>
              <w:t xml:space="preserve">сийский экспортный центр»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highlight w:val="none"/>
                <w:lang w:eastAsia="ru-RU"/>
              </w:rPr>
              <w:t xml:space="preserve"> решения о заключении соглашения оказывать содействие в реализации мероприятий по продвижению продовольственной, промышленной продукции и (или) услуг российского национального павильона в 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highlight w:val="none"/>
                <w:lang w:eastAsia="ru-RU"/>
              </w:rPr>
              <w:t xml:space="preserve">Иорданском Хашимитском Королевстве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highlight w:val="none"/>
                <w:lang w:eastAsia="ru-RU"/>
              </w:rPr>
              <w:t xml:space="preserve">.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(указать цели обработки ПДн)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</w:tr>
    </w:tbl>
    <w:p>
      <w:pPr>
        <w:pStyle w:val="856"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pStyle w:val="856"/>
        <w:ind w:left="0" w:firstLine="72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Обработка вышеуказанных ПДн будет осуществляться путем смешанной (автоматизированной, неавтоматизированной) обработки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ПДн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Передача моих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ПДн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иным лицам или иное их разглашение может осуществляться только с мо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его письменного согласия.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  <w:tab w:val="left" w:pos="1701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Оператор имеет право с моего согласия поручить обработку моих ПДн лицам, состоящим в договорных отношениях с Оператором, в части реализации перечисленных в настоящем Согласии целей.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  <w:tab w:val="left" w:pos="1701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Настоящее Согласие дано на срок с даты заполнения согласия на обработку ПДн до момента отзыва мною согласия на обработку ПДн или до достижения цели обработки ПДн.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  <w:tab w:val="left" w:pos="1701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Я оставляю за собой право отозвать свое Согласие посредством составления соответствующего письменного документа, который может быть направлен мной 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адрес Оператора по почте заказным письмом с уведомлением о вручении либо вручен лично под рас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писку представителю Оператора.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  <w:tab w:val="left" w:pos="1701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ПДн субъекта подлежат хранению в течение сроков, установленных законодательством Российской Федерации.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  <w:tab w:val="left" w:pos="1701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В случае отзыва согласия на обработку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ПДн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 Оператор вправе продолжить обработку ПДн без согласия при наличии оснований, указанных в части 2 статьи 11 Федерального закона от 27.07.2006 № 152-ФЗ «О персональных данных».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ПДн уничтожаются: по достижении целей обработки ПДн; при ликвидации или р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еорганизации Оператора; на основании письменного обращения субъекта ПДн с требованием о прекращении обработки его ПДн.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Дата начала обработки ПДн: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98"/>
        <w:gridCol w:w="4999"/>
      </w:tblGrid>
      <w:tr>
        <w:tblPrEx/>
        <w:trPr/>
        <w:tc>
          <w:tcPr>
            <w:tcW w:w="4998" w:type="dxa"/>
            <w:vAlign w:val="top"/>
            <w:textDirection w:val="lrTb"/>
            <w:noWrap w:val="false"/>
          </w:tcPr>
          <w:p>
            <w:pPr>
              <w:pStyle w:val="675"/>
              <w:spacing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999" w:type="dxa"/>
            <w:vAlign w:val="top"/>
            <w:textDirection w:val="lrTb"/>
            <w:noWrap w:val="false"/>
          </w:tcPr>
          <w:p>
            <w:pPr>
              <w:pStyle w:val="675"/>
              <w:spacing w:after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998" w:type="dxa"/>
            <w:vAlign w:val="top"/>
            <w:textDirection w:val="lrTb"/>
            <w:noWrap w:val="false"/>
          </w:tcPr>
          <w:p>
            <w:pPr>
              <w:pStyle w:val="675"/>
              <w:spacing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</w:tcBorders>
            <w:tcW w:w="4999" w:type="dxa"/>
            <w:vAlign w:val="top"/>
            <w:textDirection w:val="lrTb"/>
            <w:noWrap w:val="false"/>
          </w:tcPr>
          <w:p>
            <w:pPr>
              <w:pStyle w:val="675"/>
              <w:jc w:val="center"/>
              <w:spacing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(число, месяц, год)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4998" w:type="dxa"/>
            <w:vAlign w:val="top"/>
            <w:textDirection w:val="lrTb"/>
            <w:noWrap w:val="false"/>
          </w:tcPr>
          <w:p>
            <w:pPr>
              <w:pStyle w:val="675"/>
              <w:spacing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4999" w:type="dxa"/>
            <w:vAlign w:val="top"/>
            <w:textDirection w:val="lrTb"/>
            <w:noWrap w:val="false"/>
          </w:tcPr>
          <w:p>
            <w:pPr>
              <w:pStyle w:val="675"/>
              <w:jc w:val="center"/>
              <w:spacing w:after="0"/>
              <w:rPr>
                <w:rFonts w:ascii="Times New Roman" w:hAnsi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W w:w="4998" w:type="dxa"/>
            <w:vAlign w:val="top"/>
            <w:textDirection w:val="lrTb"/>
            <w:noWrap w:val="false"/>
          </w:tcPr>
          <w:p>
            <w:pPr>
              <w:pStyle w:val="675"/>
              <w:spacing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</w:tcBorders>
            <w:tcW w:w="4999" w:type="dxa"/>
            <w:vAlign w:val="top"/>
            <w:textDirection w:val="lrTb"/>
            <w:noWrap w:val="false"/>
          </w:tcPr>
          <w:p>
            <w:pPr>
              <w:pStyle w:val="675"/>
              <w:jc w:val="center"/>
              <w:spacing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</w:tbl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685"/>
    <w:link w:val="677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67">
    <w:name w:val="Title Char"/>
    <w:basedOn w:val="685"/>
    <w:link w:val="697"/>
    <w:uiPriority w:val="10"/>
    <w:rPr>
      <w:sz w:val="48"/>
      <w:szCs w:val="48"/>
    </w:rPr>
  </w:style>
  <w:style w:type="character" w:styleId="668">
    <w:name w:val="Subtitle Char"/>
    <w:basedOn w:val="685"/>
    <w:link w:val="699"/>
    <w:uiPriority w:val="11"/>
    <w:rPr>
      <w:sz w:val="24"/>
      <w:szCs w:val="24"/>
    </w:rPr>
  </w:style>
  <w:style w:type="character" w:styleId="669">
    <w:name w:val="Quote Char"/>
    <w:link w:val="701"/>
    <w:uiPriority w:val="29"/>
    <w:rPr>
      <w:i/>
    </w:rPr>
  </w:style>
  <w:style w:type="character" w:styleId="670">
    <w:name w:val="Intense Quote Char"/>
    <w:link w:val="703"/>
    <w:uiPriority w:val="30"/>
    <w:rPr>
      <w:i/>
    </w:rPr>
  </w:style>
  <w:style w:type="character" w:styleId="671">
    <w:name w:val="Header Char"/>
    <w:basedOn w:val="685"/>
    <w:link w:val="705"/>
    <w:uiPriority w:val="99"/>
  </w:style>
  <w:style w:type="character" w:styleId="672">
    <w:name w:val="Caption Char"/>
    <w:basedOn w:val="709"/>
    <w:link w:val="707"/>
    <w:uiPriority w:val="99"/>
  </w:style>
  <w:style w:type="character" w:styleId="673">
    <w:name w:val="Footnote Text Char"/>
    <w:link w:val="838"/>
    <w:uiPriority w:val="99"/>
    <w:rPr>
      <w:sz w:val="18"/>
    </w:rPr>
  </w:style>
  <w:style w:type="character" w:styleId="674">
    <w:name w:val="Endnote Text Char"/>
    <w:link w:val="841"/>
    <w:uiPriority w:val="99"/>
    <w:rPr>
      <w:sz w:val="20"/>
    </w:rPr>
  </w:style>
  <w:style w:type="paragraph" w:styleId="675" w:default="1">
    <w:name w:val="Normal"/>
    <w:qFormat/>
  </w:style>
  <w:style w:type="paragraph" w:styleId="676">
    <w:name w:val="Heading 1"/>
    <w:basedOn w:val="675"/>
    <w:next w:val="675"/>
    <w:link w:val="68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next w:val="675"/>
    <w:link w:val="68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link w:val="69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69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69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link w:val="69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2">
    <w:name w:val="Heading 7"/>
    <w:basedOn w:val="675"/>
    <w:next w:val="675"/>
    <w:link w:val="69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3">
    <w:name w:val="Heading 8"/>
    <w:basedOn w:val="675"/>
    <w:next w:val="675"/>
    <w:link w:val="69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4">
    <w:name w:val="Heading 9"/>
    <w:basedOn w:val="675"/>
    <w:next w:val="675"/>
    <w:link w:val="69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Заголовок 1 Знак"/>
    <w:link w:val="676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link w:val="677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link w:val="678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Title"/>
    <w:basedOn w:val="675"/>
    <w:next w:val="675"/>
    <w:link w:val="698"/>
    <w:uiPriority w:val="10"/>
    <w:qFormat/>
    <w:pPr>
      <w:contextualSpacing/>
      <w:spacing w:before="300"/>
    </w:pPr>
    <w:rPr>
      <w:sz w:val="48"/>
      <w:szCs w:val="48"/>
    </w:rPr>
  </w:style>
  <w:style w:type="character" w:styleId="698" w:customStyle="1">
    <w:name w:val="Заголовок Знак"/>
    <w:link w:val="697"/>
    <w:uiPriority w:val="10"/>
    <w:rPr>
      <w:sz w:val="48"/>
      <w:szCs w:val="48"/>
    </w:rPr>
  </w:style>
  <w:style w:type="paragraph" w:styleId="699">
    <w:name w:val="Subtitle"/>
    <w:basedOn w:val="675"/>
    <w:next w:val="675"/>
    <w:link w:val="700"/>
    <w:uiPriority w:val="11"/>
    <w:qFormat/>
    <w:pPr>
      <w:spacing w:before="200"/>
    </w:pPr>
    <w:rPr>
      <w:sz w:val="24"/>
      <w:szCs w:val="24"/>
    </w:rPr>
  </w:style>
  <w:style w:type="character" w:styleId="700" w:customStyle="1">
    <w:name w:val="Подзаголовок Знак"/>
    <w:link w:val="699"/>
    <w:uiPriority w:val="11"/>
    <w:rPr>
      <w:sz w:val="24"/>
      <w:szCs w:val="24"/>
    </w:rPr>
  </w:style>
  <w:style w:type="paragraph" w:styleId="701">
    <w:name w:val="Quote"/>
    <w:basedOn w:val="675"/>
    <w:next w:val="675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5"/>
    <w:next w:val="675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Верхний колонтитул Знак"/>
    <w:link w:val="705"/>
    <w:uiPriority w:val="99"/>
  </w:style>
  <w:style w:type="paragraph" w:styleId="707">
    <w:name w:val="Footer"/>
    <w:basedOn w:val="67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Footer Char"/>
    <w:uiPriority w:val="99"/>
  </w:style>
  <w:style w:type="paragraph" w:styleId="709">
    <w:name w:val="Caption"/>
    <w:basedOn w:val="675"/>
    <w:next w:val="675"/>
    <w:link w:val="672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0" w:customStyle="1">
    <w:name w:val="Нижний колонтитул Знак"/>
    <w:link w:val="707"/>
    <w:uiPriority w:val="99"/>
  </w:style>
  <w:style w:type="table" w:styleId="711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2" w:customStyle="1">
    <w:name w:val="Table Grid Light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>
    <w:name w:val="Plain Table 1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8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1" w:customStyle="1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2" w:customStyle="1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3" w:customStyle="1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4" w:customStyle="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5" w:customStyle="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6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3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5" w:customStyle="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6" w:customStyle="1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7" w:customStyle="1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8" w:customStyle="1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 w:customStyle="1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0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4" w:customStyle="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6" w:customStyle="1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8" w:customStyle="1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9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8" w:customStyle="1">
    <w:name w:val="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9" w:customStyle="1">
    <w:name w:val="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0" w:customStyle="1">
    <w:name w:val="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1" w:customStyle="1">
    <w:name w:val="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2" w:customStyle="1">
    <w:name w:val="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3" w:customStyle="1">
    <w:name w:val="Bordered &amp; 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Bordered &amp; 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Bordered &amp; 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Bordered &amp; 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Bordered &amp; 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Bordered &amp; 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2" w:customStyle="1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3" w:customStyle="1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4" w:customStyle="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5" w:customStyle="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6" w:customStyle="1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563c1" w:themeColor="hyperlink"/>
      <w:u w:val="single"/>
    </w:rPr>
  </w:style>
  <w:style w:type="paragraph" w:styleId="838">
    <w:name w:val="footnote text"/>
    <w:basedOn w:val="67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67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675"/>
    <w:next w:val="675"/>
    <w:uiPriority w:val="39"/>
    <w:unhideWhenUsed/>
    <w:pPr>
      <w:spacing w:after="57"/>
    </w:pPr>
  </w:style>
  <w:style w:type="paragraph" w:styleId="845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46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47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48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49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50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51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52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75"/>
    <w:next w:val="675"/>
    <w:uiPriority w:val="99"/>
    <w:unhideWhenUsed/>
    <w:pPr>
      <w:spacing w:after="0"/>
    </w:pPr>
  </w:style>
  <w:style w:type="paragraph" w:styleId="855">
    <w:name w:val="No Spacing"/>
    <w:basedOn w:val="675"/>
    <w:uiPriority w:val="1"/>
    <w:qFormat/>
    <w:pPr>
      <w:spacing w:after="0" w:line="240" w:lineRule="auto"/>
    </w:pPr>
  </w:style>
  <w:style w:type="paragraph" w:styleId="856">
    <w:name w:val="List Paragraph"/>
    <w:basedOn w:val="675"/>
    <w:uiPriority w:val="34"/>
    <w:qFormat/>
    <w:pPr>
      <w:contextualSpacing/>
      <w:ind w:left="720"/>
    </w:pPr>
  </w:style>
  <w:style w:type="table" w:styleId="857" w:customStyle="1">
    <w:name w:val="Сетка таблицы32"/>
    <w:uiPriority w:val="3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Группа РЭЦ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17</cp:revision>
  <dcterms:created xsi:type="dcterms:W3CDTF">2025-07-16T10:40:00Z</dcterms:created>
  <dcterms:modified xsi:type="dcterms:W3CDTF">2025-10-28T09:05:06Z</dcterms:modified>
</cp:coreProperties>
</file>